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594"/>
        <w:gridCol w:w="2514"/>
        <w:gridCol w:w="4702"/>
        <w:gridCol w:w="1409"/>
        <w:gridCol w:w="1413"/>
      </w:tblGrid>
      <w:tr w:rsidR="00F75478" w:rsidTr="0084601E">
        <w:tc>
          <w:tcPr>
            <w:tcW w:w="59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1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702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Программные задачи</w:t>
            </w: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1413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F75478" w:rsidTr="0084601E">
        <w:trPr>
          <w:trHeight w:val="204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/>
                <w:sz w:val="28"/>
                <w:szCs w:val="28"/>
              </w:rPr>
              <w:t>Ты, моя Россия!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75478">
              <w:rPr>
                <w:rFonts w:ascii="Times New Roman" w:hAnsi="Times New Roman"/>
                <w:sz w:val="28"/>
                <w:szCs w:val="28"/>
              </w:rPr>
              <w:t>акрепить знания о стране, где живут дети, её обычаях и традициях.  Закрепить знания о столице нашей Родины - Москве. Воспитывать любовь к России.  Приобщать детей к истокам русской народной культуры. Закрепить с детьми приёмы лепки Дымковских коней.</w:t>
            </w:r>
            <w:r w:rsidRPr="00F7547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F75478" w:rsidRPr="007F3C65" w:rsidRDefault="00F75478" w:rsidP="0084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682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75478">
              <w:rPr>
                <w:rFonts w:ascii="Times New Roman" w:hAnsi="Times New Roman"/>
                <w:sz w:val="28"/>
                <w:szCs w:val="28"/>
              </w:rPr>
              <w:t>Беседа «Возникновение имен и фамилий на Кубани»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75478">
              <w:rPr>
                <w:rFonts w:ascii="Times New Roman" w:hAnsi="Times New Roman"/>
                <w:sz w:val="28"/>
                <w:szCs w:val="28"/>
              </w:rPr>
              <w:t>родолжать знакомить детей с историей жизни казаков. Дать представление о возникновении имен и фамилий. Воспитывать интерес к истории жизни казачества.</w:t>
            </w:r>
          </w:p>
          <w:p w:rsidR="00F75478" w:rsidRPr="007F3C65" w:rsidRDefault="00F75478" w:rsidP="00846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4" w:type="dxa"/>
          </w:tcPr>
          <w:p w:rsidR="00F75478" w:rsidRPr="007F3C65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Pr="007F3C65" w:rsidRDefault="00F75478" w:rsidP="00F754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4" w:type="dxa"/>
          </w:tcPr>
          <w:p w:rsidR="00F75478" w:rsidRPr="007F3C65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Pr="007F3C65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/>
                <w:sz w:val="28"/>
                <w:szCs w:val="28"/>
              </w:rPr>
              <w:t>История  гимна Кубанского казачьего войска</w:t>
            </w:r>
          </w:p>
        </w:tc>
        <w:tc>
          <w:tcPr>
            <w:tcW w:w="4702" w:type="dxa"/>
          </w:tcPr>
          <w:p w:rsidR="00F75478" w:rsidRPr="00F75478" w:rsidRDefault="00F75478" w:rsidP="00F75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ознакомить детей с историческим прошлым Кубани. Познакомить с историей создания гимна.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Pr="008C39D7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C39D7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Беседа  «Гимн, флаг, герб  кубанского казачества»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акрепить знание о кубанском флаге, познакомить с гербом и гимном Кубани, воспитание патриотических чувств - любви к Родине, уважению к флагу, гербу, гимну Кубани.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Pr="008C39D7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C39D7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Pr="008C39D7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C39D7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04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Pr="008C39D7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C39D7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4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14" w:type="dxa"/>
          </w:tcPr>
          <w:p w:rsidR="00F75478" w:rsidRPr="008C39D7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9D7">
              <w:rPr>
                <w:rFonts w:ascii="Times New Roman" w:hAnsi="Times New Roman" w:cs="Times New Roman"/>
                <w:sz w:val="28"/>
                <w:szCs w:val="28"/>
              </w:rPr>
              <w:t>Посвящение в казачата</w:t>
            </w:r>
          </w:p>
        </w:tc>
        <w:tc>
          <w:tcPr>
            <w:tcW w:w="4702" w:type="dxa"/>
          </w:tcPr>
          <w:p w:rsidR="00F75478" w:rsidRPr="00F75478" w:rsidRDefault="00F75478" w:rsidP="00F75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риобщать детей к истокам духовной культуры, воспитывать уважение к нравственным нормам христианской морали.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C39D7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1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9D7">
              <w:rPr>
                <w:rFonts w:ascii="Times New Roman" w:hAnsi="Times New Roman" w:cs="Times New Roman"/>
                <w:sz w:val="28"/>
                <w:szCs w:val="28"/>
              </w:rPr>
              <w:t>Посещение музея станицы Мингрельской: выставки «Православные иконы»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39D7">
              <w:rPr>
                <w:rFonts w:ascii="Times New Roman" w:hAnsi="Times New Roman" w:cs="Times New Roman"/>
                <w:sz w:val="28"/>
                <w:szCs w:val="28"/>
              </w:rPr>
              <w:t xml:space="preserve">риобщение дошкольников к ценностям духовной культуры через сотрудничество с настоятелем храма Димитрия </w:t>
            </w:r>
            <w:proofErr w:type="spellStart"/>
            <w:r w:rsidRPr="008C39D7">
              <w:rPr>
                <w:rFonts w:ascii="Times New Roman" w:hAnsi="Times New Roman" w:cs="Times New Roman"/>
                <w:sz w:val="28"/>
                <w:szCs w:val="28"/>
              </w:rPr>
              <w:t>Солунского</w:t>
            </w:r>
            <w:proofErr w:type="spellEnd"/>
            <w:r w:rsidRPr="008C39D7">
              <w:rPr>
                <w:rFonts w:ascii="Times New Roman" w:hAnsi="Times New Roman" w:cs="Times New Roman"/>
                <w:sz w:val="28"/>
                <w:szCs w:val="28"/>
              </w:rPr>
              <w:t xml:space="preserve"> станицы Мингрельской.</w:t>
            </w: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C39D7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1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14" w:type="dxa"/>
          </w:tcPr>
          <w:p w:rsidR="00F75478" w:rsidRPr="008C39D7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C39D7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4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C39D7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7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Традиции и быт кубанского казачества</w:t>
            </w:r>
          </w:p>
        </w:tc>
        <w:tc>
          <w:tcPr>
            <w:tcW w:w="4702" w:type="dxa"/>
          </w:tcPr>
          <w:p w:rsidR="00F75478" w:rsidRPr="00F75478" w:rsidRDefault="00F75478" w:rsidP="00F75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любовь к малой Родине; знакомить детей с жизнью, бытом и культурой Кубанского казачества; развивать познавательный интерес к истории своего народа.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1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14" w:type="dxa"/>
          </w:tcPr>
          <w:p w:rsidR="00F75478" w:rsidRPr="00F75478" w:rsidRDefault="00F75478" w:rsidP="00F75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Беседа «Краснодар в годы Великой Отечественной Войны» </w:t>
            </w:r>
          </w:p>
          <w:p w:rsidR="00F75478" w:rsidRPr="008C39D7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Дать  детям  знания  о  Великой  Отечественной  войне,  о защитниках  города  Краснодара  в годы  войны, о жителях  города. Воспитывать  чувство    гордости  за нашу  Родину, за народ, который выстояли  нашествие  </w:t>
            </w:r>
            <w:proofErr w:type="gramStart"/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фашистов</w:t>
            </w:r>
            <w:proofErr w:type="gramEnd"/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 и защитил нашу страну. Прививать любовь к своей   « малой» Родине, желание  защитить  её.</w:t>
            </w: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60"/>
        </w:trPr>
        <w:tc>
          <w:tcPr>
            <w:tcW w:w="594" w:type="dxa"/>
          </w:tcPr>
          <w:p w:rsidR="00F75478" w:rsidRPr="008C39D7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14" w:type="dxa"/>
          </w:tcPr>
          <w:p w:rsidR="00F75478" w:rsidRPr="00F75478" w:rsidRDefault="00F75478" w:rsidP="00F75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в мини-музей хату «В гости к хозяйке куреня»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Pr="00F75478" w:rsidRDefault="00F75478" w:rsidP="00F75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родолжать знакомить детей с укладом жизни казаков. Дать представление о предметах быта, их назначении: ухват, кочерга, макитра, гаечек, </w:t>
            </w:r>
            <w:proofErr w:type="gramStart"/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кубышка</w:t>
            </w:r>
            <w:proofErr w:type="gramEnd"/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. Развивать интерес к рассматриванию предметов, отмечать их красоту. Совершенствовать представления о способах классификации </w:t>
            </w:r>
            <w:proofErr w:type="gramStart"/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proofErr w:type="gramEnd"/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 но типовым признакам.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507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Возникновение имен и фамилий на Кубани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родолжать знакомить детей с историей жизни казаков. Дать представление о возникновении имен и фамилий. Воспитывать интерес к истории жизни казачества.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0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каша на стол пришла?</w:t>
            </w:r>
          </w:p>
        </w:tc>
        <w:tc>
          <w:tcPr>
            <w:tcW w:w="4702" w:type="dxa"/>
          </w:tcPr>
          <w:p w:rsidR="00F75478" w:rsidRPr="00F75478" w:rsidRDefault="00F75478" w:rsidP="00F75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обуждать детей любить малую Родину - место, где они родились и растут; обогащать знания о том, чем богат родной край</w:t>
            </w:r>
            <w:r w:rsidRPr="00F75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4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урожая на Кубани 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любовь к народной культуре Кубани, интерес к трудовым праздникам на основе праздника урожая. Воспитывать трудолюбие, аккуратность терпение. Развивать умение сравнивать, </w:t>
            </w:r>
            <w:r w:rsidRPr="00F75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анализировать, умение отвечать на вопросы, продолжать развивать эстетический вкус.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6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514" w:type="dxa"/>
          </w:tcPr>
          <w:p w:rsidR="00F75478" w:rsidRPr="00E1443D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0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6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14" w:type="dxa"/>
          </w:tcPr>
          <w:p w:rsidR="00F75478" w:rsidRP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78">
              <w:rPr>
                <w:rFonts w:ascii="Times New Roman" w:hAnsi="Times New Roman" w:cs="Times New Roman"/>
                <w:sz w:val="28"/>
                <w:szCs w:val="28"/>
              </w:rPr>
              <w:t>Знакомство с промышленностью Кубани</w:t>
            </w:r>
          </w:p>
        </w:tc>
        <w:tc>
          <w:tcPr>
            <w:tcW w:w="4702" w:type="dxa"/>
          </w:tcPr>
          <w:p w:rsidR="00FC14A7" w:rsidRPr="00FC14A7" w:rsidRDefault="00FC14A7" w:rsidP="00FC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 xml:space="preserve">ать детям     представление о промышленном     производстве Краснодарского края. Продолжать расширять представление о труде людей края. Познакомить   детей   с   новыми   профессиями: машиностроитель, газовик, нефтяник. Учить детей использовать в речи стихи, пословицы, поговорки о труде и человеке труда. Уточнить знания детей о технике безопасности при обращении с газом и электричеством.  Развивать интерес к промышленности Кубани. Прививать аккуратность при проведении опытов.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5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14" w:type="dxa"/>
          </w:tcPr>
          <w:p w:rsidR="00F75478" w:rsidRPr="00FC14A7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>Беседа «Хлебные поля - гордость Кубани!»</w:t>
            </w:r>
          </w:p>
        </w:tc>
        <w:tc>
          <w:tcPr>
            <w:tcW w:w="4702" w:type="dxa"/>
          </w:tcPr>
          <w:p w:rsidR="00F75478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>ать детям знания о хлебе как о ценном пищевом продукте, без которого не могут обходиться. Рассказать о том, как много надо затратить труда, чтобы получить хлеб, который ежедневно подают к столу.  Раскрыть понятие "Кубань - хлебный край". Формировать   у   детей   связную   речь,   правильную   дикцию,   побуждать использовать в речи прилагательные и наречия. Воспитывать гордость за свою малую родину, уважение к хлебу и труду хлебороба.</w:t>
            </w:r>
          </w:p>
          <w:p w:rsidR="00FC14A7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28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3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0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14" w:type="dxa"/>
          </w:tcPr>
          <w:p w:rsidR="00F75478" w:rsidRPr="00FC14A7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>Кубанский казачий хор</w:t>
            </w:r>
          </w:p>
        </w:tc>
        <w:tc>
          <w:tcPr>
            <w:tcW w:w="4702" w:type="dxa"/>
          </w:tcPr>
          <w:p w:rsidR="00FC14A7" w:rsidRPr="00FC14A7" w:rsidRDefault="00FC14A7" w:rsidP="00FC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 xml:space="preserve">родолжать формировать у детей интерес к общему продукту деятельности и способствовать появлению желания </w:t>
            </w:r>
            <w:r w:rsidRPr="00FC1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взаимодействовать друг с другом. Закрепить умение рисовать орнаменты кубанской вышивки, подбирать цвет для раскрашивания костюмов. Создать условия для развития творческого воображения детей, развивать у детей изобразительные навыки и умения: рисовать фигуру и лицо человека, передавать в рисунке характерные особенности кубанского костюма, подбирать украшения в соответствии с замыслом. Закреплять приемы вырезывания, умения создавать  коллективную композицию. Приобщать детей к культурному наследию Кубанских казаков. 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6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514" w:type="dxa"/>
          </w:tcPr>
          <w:p w:rsidR="00F75478" w:rsidRPr="00FC14A7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>Голубое чудо Гжели</w:t>
            </w:r>
          </w:p>
        </w:tc>
        <w:tc>
          <w:tcPr>
            <w:tcW w:w="4702" w:type="dxa"/>
          </w:tcPr>
          <w:p w:rsidR="00F75478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>ать понятие «декоративно – прикладное искусство». Продолжать знакомить с народным промыслом Гжели.  Учить видеть красоту, своеобразие и самобытность изделий. Учить составлять узор на разных формах, выполняя в центре узор из растительных элементов, по краям кайму, бордюр. Развивать наблюдательность, умение видеть характерные отличительные особенности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качество материала, способ.</w:t>
            </w: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1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6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7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14" w:type="dxa"/>
          </w:tcPr>
          <w:p w:rsidR="00F75478" w:rsidRPr="00FC14A7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>еседа «Рождение Кубани»</w:t>
            </w:r>
          </w:p>
        </w:tc>
        <w:tc>
          <w:tcPr>
            <w:tcW w:w="4702" w:type="dxa"/>
          </w:tcPr>
          <w:p w:rsidR="00FC14A7" w:rsidRPr="00FC14A7" w:rsidRDefault="00FC14A7" w:rsidP="00FC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>Дать детям понятие, что хлеб является ежедневным продуктом.  Рассказать откуда берётся хлеб, как его делают, кто его растит и печёт. Воспитывать уважение к труду взрослых, бережное отношение к хлебу.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2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14" w:type="dxa"/>
          </w:tcPr>
          <w:p w:rsidR="00FC14A7" w:rsidRPr="00FC14A7" w:rsidRDefault="00FC14A7" w:rsidP="00FC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 xml:space="preserve">КВН «Знатоки природы»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4A7">
              <w:rPr>
                <w:rFonts w:ascii="Times New Roman" w:hAnsi="Times New Roman" w:cs="Times New Roman"/>
                <w:sz w:val="28"/>
                <w:szCs w:val="28"/>
              </w:rPr>
              <w:t xml:space="preserve">родолжать знакомить детей с флорой и фауной Кубани, обобщать знания   детей,   расширять   </w:t>
            </w:r>
            <w:r w:rsidRPr="00FC1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  о   многообразии   природы родного края, учить сопереживать, стремиться к победе, воспитывать патриотизм, гордость за свой родной край.</w:t>
            </w:r>
          </w:p>
          <w:p w:rsidR="00FC14A7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7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4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34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14" w:type="dxa"/>
          </w:tcPr>
          <w:p w:rsidR="00F75478" w:rsidRPr="0082772B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поэтом  Татьяной </w:t>
            </w:r>
            <w:proofErr w:type="spellStart"/>
            <w:r w:rsidRPr="0082772B">
              <w:rPr>
                <w:rFonts w:ascii="Times New Roman" w:hAnsi="Times New Roman" w:cs="Times New Roman"/>
                <w:sz w:val="28"/>
                <w:szCs w:val="28"/>
              </w:rPr>
              <w:t>Шляхтенковой</w:t>
            </w:r>
            <w:proofErr w:type="spellEnd"/>
          </w:p>
        </w:tc>
        <w:tc>
          <w:tcPr>
            <w:tcW w:w="4702" w:type="dxa"/>
          </w:tcPr>
          <w:p w:rsidR="00F75478" w:rsidRPr="0082772B" w:rsidRDefault="00F75478" w:rsidP="00846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72B"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своей станице, интересных людях, живущих в ней. Воспитывать чувство гордости за «малую родину». Развивать интерес к художественному слову, красоте поэтических образов и сравнений.</w:t>
            </w:r>
            <w:r w:rsidRPr="00827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2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514" w:type="dxa"/>
          </w:tcPr>
          <w:p w:rsidR="00F75478" w:rsidRPr="00FC14A7" w:rsidRDefault="00FC14A7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Кубанские пословицы и поговорки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65"/>
        </w:trPr>
        <w:tc>
          <w:tcPr>
            <w:tcW w:w="594" w:type="dxa"/>
          </w:tcPr>
          <w:p w:rsidR="00F75478" w:rsidRPr="00E1443D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557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F75478" w:rsidTr="0084601E">
        <w:trPr>
          <w:trHeight w:val="42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75478" w:rsidRPr="0082772B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B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«Посвящение в казачата»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78" w:rsidTr="0084601E">
        <w:trPr>
          <w:trHeight w:val="405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B">
              <w:rPr>
                <w:rFonts w:ascii="Times New Roman" w:hAnsi="Times New Roman" w:cs="Times New Roman"/>
                <w:sz w:val="28"/>
                <w:szCs w:val="28"/>
              </w:rPr>
              <w:t>Праздник «Троица»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78" w:rsidTr="0084601E">
        <w:trPr>
          <w:trHeight w:val="270"/>
        </w:trPr>
        <w:tc>
          <w:tcPr>
            <w:tcW w:w="594" w:type="dxa"/>
          </w:tcPr>
          <w:p w:rsidR="00F75478" w:rsidRPr="0082772B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75478" w:rsidRPr="0082772B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B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«Праздник урожая»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78" w:rsidTr="0084601E">
        <w:trPr>
          <w:trHeight w:val="42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B">
              <w:rPr>
                <w:rFonts w:ascii="Times New Roman" w:hAnsi="Times New Roman" w:cs="Times New Roman"/>
                <w:sz w:val="28"/>
                <w:szCs w:val="28"/>
              </w:rPr>
              <w:t>Праздник «Кубанские посиделки»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78" w:rsidTr="0084601E">
        <w:trPr>
          <w:trHeight w:val="525"/>
        </w:trPr>
        <w:tc>
          <w:tcPr>
            <w:tcW w:w="594" w:type="dxa"/>
          </w:tcPr>
          <w:p w:rsidR="00F75478" w:rsidRPr="0082772B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75478" w:rsidRPr="0082772B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B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 «День Кубанской кухни»  </w:t>
            </w:r>
          </w:p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78" w:rsidTr="0084601E">
        <w:trPr>
          <w:trHeight w:val="600"/>
        </w:trPr>
        <w:tc>
          <w:tcPr>
            <w:tcW w:w="594" w:type="dxa"/>
          </w:tcPr>
          <w:p w:rsidR="00F75478" w:rsidRDefault="00F75478" w:rsidP="0084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2B">
              <w:rPr>
                <w:rFonts w:ascii="Times New Roman" w:hAnsi="Times New Roman" w:cs="Times New Roman"/>
                <w:sz w:val="28"/>
                <w:szCs w:val="28"/>
              </w:rPr>
              <w:t>Развлечение «Казачата отдыхают»</w:t>
            </w:r>
          </w:p>
        </w:tc>
        <w:tc>
          <w:tcPr>
            <w:tcW w:w="4702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5478" w:rsidRDefault="00F75478" w:rsidP="00846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413" w:type="dxa"/>
          </w:tcPr>
          <w:p w:rsidR="00F75478" w:rsidRDefault="00F75478" w:rsidP="00846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478" w:rsidRPr="007F3C65" w:rsidRDefault="00F75478" w:rsidP="00F75478">
      <w:pPr>
        <w:rPr>
          <w:rFonts w:ascii="Times New Roman" w:hAnsi="Times New Roman" w:cs="Times New Roman"/>
          <w:sz w:val="28"/>
          <w:szCs w:val="28"/>
        </w:rPr>
      </w:pPr>
    </w:p>
    <w:p w:rsidR="00DD76FD" w:rsidRPr="00F75478" w:rsidRDefault="00DD76FD">
      <w:pPr>
        <w:rPr>
          <w:rFonts w:ascii="Times New Roman" w:hAnsi="Times New Roman" w:cs="Times New Roman"/>
          <w:sz w:val="28"/>
          <w:szCs w:val="28"/>
        </w:rPr>
      </w:pPr>
    </w:p>
    <w:sectPr w:rsidR="00DD76FD" w:rsidRPr="00F7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9A"/>
    <w:rsid w:val="000E1D9A"/>
    <w:rsid w:val="00DD76FD"/>
    <w:rsid w:val="00F75478"/>
    <w:rsid w:val="00F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2020-08-30T08:31:00Z</dcterms:created>
  <dcterms:modified xsi:type="dcterms:W3CDTF">2020-08-30T08:47:00Z</dcterms:modified>
</cp:coreProperties>
</file>